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BB" w:rsidRDefault="0018101D" w:rsidP="00560CBB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DCA1B82" wp14:editId="2D8E2245">
            <wp:simplePos x="0" y="0"/>
            <wp:positionH relativeFrom="column">
              <wp:posOffset>3606165</wp:posOffset>
            </wp:positionH>
            <wp:positionV relativeFrom="paragraph">
              <wp:posOffset>-577215</wp:posOffset>
            </wp:positionV>
            <wp:extent cx="2240915" cy="3105150"/>
            <wp:effectExtent l="0" t="0" r="0" b="0"/>
            <wp:wrapThrough wrapText="bothSides">
              <wp:wrapPolygon edited="0">
                <wp:start x="0" y="0"/>
                <wp:lineTo x="0" y="21467"/>
                <wp:lineTo x="21484" y="21467"/>
                <wp:lineTo x="21484" y="0"/>
                <wp:lineTo x="0" y="0"/>
              </wp:wrapPolygon>
            </wp:wrapThrough>
            <wp:docPr id="1" name="Рисунок 1" descr="C:\Users\организатор\Desktop\Мои документы 2022-2023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Мои документы 2022-2023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CBB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560CBB" w:rsidRDefault="00560CBB" w:rsidP="00560CBB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560CBB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101D" w:rsidRDefault="0018101D" w:rsidP="0018101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18101D" w:rsidP="0018101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560CBB" w:rsidRPr="00605A4C"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560CBB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A4C">
        <w:rPr>
          <w:rFonts w:ascii="Times New Roman" w:hAnsi="Times New Roman" w:cs="Times New Roman"/>
          <w:b/>
          <w:sz w:val="32"/>
          <w:szCs w:val="32"/>
        </w:rPr>
        <w:t>решения вопросов материально-техничес</w:t>
      </w:r>
      <w:r>
        <w:rPr>
          <w:rFonts w:ascii="Times New Roman" w:hAnsi="Times New Roman" w:cs="Times New Roman"/>
          <w:b/>
          <w:sz w:val="32"/>
          <w:szCs w:val="32"/>
        </w:rPr>
        <w:t xml:space="preserve">кого и имущественного характера </w:t>
      </w:r>
      <w:r w:rsidRPr="00605A4C">
        <w:rPr>
          <w:rFonts w:ascii="Times New Roman" w:hAnsi="Times New Roman" w:cs="Times New Roman"/>
          <w:b/>
          <w:sz w:val="32"/>
          <w:szCs w:val="32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560CBB" w:rsidP="00560CB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1. Общие положения: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1.1. Порядок решения вопр</w:t>
      </w:r>
      <w:r>
        <w:rPr>
          <w:rFonts w:ascii="Times New Roman" w:hAnsi="Times New Roman" w:cs="Times New Roman"/>
          <w:sz w:val="28"/>
          <w:szCs w:val="28"/>
        </w:rPr>
        <w:t xml:space="preserve">осов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 w:rsidRPr="00605A4C">
        <w:rPr>
          <w:rFonts w:ascii="Times New Roman" w:hAnsi="Times New Roman" w:cs="Times New Roman"/>
          <w:sz w:val="28"/>
          <w:szCs w:val="28"/>
        </w:rPr>
        <w:t>характера Центра «Точка роста» разработ</w:t>
      </w:r>
      <w:r>
        <w:rPr>
          <w:rFonts w:ascii="Times New Roman" w:hAnsi="Times New Roman" w:cs="Times New Roman"/>
          <w:sz w:val="28"/>
          <w:szCs w:val="28"/>
        </w:rPr>
        <w:t xml:space="preserve">ан в соответствии с Гражданским </w:t>
      </w:r>
      <w:r w:rsidRPr="00605A4C">
        <w:rPr>
          <w:rFonts w:ascii="Times New Roman" w:hAnsi="Times New Roman" w:cs="Times New Roman"/>
          <w:sz w:val="28"/>
          <w:szCs w:val="28"/>
        </w:rPr>
        <w:t>кодексом Российской Федерации, Бюджетным кодексом Российской Федерации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1.2. Настоящий Порядок регулирует общие воп</w:t>
      </w:r>
      <w:r>
        <w:rPr>
          <w:rFonts w:ascii="Times New Roman" w:hAnsi="Times New Roman" w:cs="Times New Roman"/>
          <w:sz w:val="28"/>
          <w:szCs w:val="28"/>
        </w:rPr>
        <w:t xml:space="preserve">росы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имущественного характера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2. Понятия, используемые в настоящем Порядке: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2.1. Материально-техническое обеспечение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Центра «Точка роста» - </w:t>
      </w:r>
      <w:r w:rsidRPr="00605A4C">
        <w:rPr>
          <w:rFonts w:ascii="Times New Roman" w:hAnsi="Times New Roman" w:cs="Times New Roman"/>
          <w:sz w:val="28"/>
          <w:szCs w:val="28"/>
        </w:rPr>
        <w:t>комплекс работ и услуг по обесп</w:t>
      </w:r>
      <w:r>
        <w:rPr>
          <w:rFonts w:ascii="Times New Roman" w:hAnsi="Times New Roman" w:cs="Times New Roman"/>
          <w:sz w:val="28"/>
          <w:szCs w:val="28"/>
        </w:rPr>
        <w:t xml:space="preserve">ечению необходимыми финансовыми </w:t>
      </w:r>
      <w:r w:rsidRPr="00605A4C">
        <w:rPr>
          <w:rFonts w:ascii="Times New Roman" w:hAnsi="Times New Roman" w:cs="Times New Roman"/>
          <w:sz w:val="28"/>
          <w:szCs w:val="28"/>
        </w:rPr>
        <w:t>средствами, оборудованием, компьютерной техникой и оргтех</w:t>
      </w:r>
      <w:r>
        <w:rPr>
          <w:rFonts w:ascii="Times New Roman" w:hAnsi="Times New Roman" w:cs="Times New Roman"/>
          <w:sz w:val="28"/>
          <w:szCs w:val="28"/>
        </w:rPr>
        <w:t xml:space="preserve">никой, </w:t>
      </w:r>
      <w:r w:rsidRPr="00605A4C">
        <w:rPr>
          <w:rFonts w:ascii="Times New Roman" w:hAnsi="Times New Roman" w:cs="Times New Roman"/>
          <w:sz w:val="28"/>
          <w:szCs w:val="28"/>
        </w:rPr>
        <w:t>помещениями и другими видами материально</w:t>
      </w:r>
      <w:r>
        <w:rPr>
          <w:rFonts w:ascii="Times New Roman" w:hAnsi="Times New Roman" w:cs="Times New Roman"/>
          <w:sz w:val="28"/>
          <w:szCs w:val="28"/>
        </w:rPr>
        <w:t>-технических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елях их </w:t>
      </w:r>
      <w:r w:rsidRPr="00605A4C">
        <w:rPr>
          <w:rFonts w:ascii="Times New Roman" w:hAnsi="Times New Roman" w:cs="Times New Roman"/>
          <w:sz w:val="28"/>
          <w:szCs w:val="28"/>
        </w:rPr>
        <w:t xml:space="preserve">стабильного функционирования, исполнения </w:t>
      </w:r>
      <w:r>
        <w:rPr>
          <w:rFonts w:ascii="Times New Roman" w:hAnsi="Times New Roman" w:cs="Times New Roman"/>
          <w:sz w:val="28"/>
          <w:szCs w:val="28"/>
        </w:rPr>
        <w:t xml:space="preserve">возложенных на них полномочий и </w:t>
      </w:r>
      <w:r w:rsidRPr="00605A4C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3. Состав и содержание материально-технич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еского обеспечения деятельности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3.1. Материально-техническое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мебелью, компьютерами и оргтехникой, хозяйственными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товарами, комплектующими и расходными материалами,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программным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обеспечением; обслуживание и сопровождение компьютерной техники;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- организация и содержание рабочих мест, в </w:t>
      </w:r>
      <w:r>
        <w:rPr>
          <w:rFonts w:ascii="Times New Roman" w:hAnsi="Times New Roman" w:cs="Times New Roman"/>
          <w:sz w:val="28"/>
          <w:szCs w:val="28"/>
        </w:rPr>
        <w:t xml:space="preserve">том числе оборудование мебелью, </w:t>
      </w:r>
      <w:r w:rsidRPr="00605A4C">
        <w:rPr>
          <w:rFonts w:ascii="Times New Roman" w:hAnsi="Times New Roman" w:cs="Times New Roman"/>
          <w:sz w:val="28"/>
          <w:szCs w:val="28"/>
        </w:rPr>
        <w:t>обеспечение канцелярскими принадлежностями;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доступа к информационным сетям и ресурсам Интернет;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A4C">
        <w:rPr>
          <w:rFonts w:ascii="Times New Roman" w:hAnsi="Times New Roman" w:cs="Times New Roman"/>
          <w:sz w:val="28"/>
          <w:szCs w:val="28"/>
        </w:rPr>
        <w:t>- обеспечение денежного вознаграждения лиц, осуществляющих свои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полномочия в Центре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материально-техническое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3.2. Организационное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работы, направленной на формирование и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lastRenderedPageBreak/>
        <w:t>эффективного функционирования Центра «Точка роста», в т.ч.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профессиональной переподготовки, повышения квалификации и стажировки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сотрудников;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и ведение бухгалтерского учета и отчетности Центра «Точка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планирование работы;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-подготовку информационных, справочных, методических материалов;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информирование населения о деятельности Центра «Точка роста», официальная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публикация в средствах массовой информации;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эффективного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между Центром «Точка роста» и </w:t>
      </w:r>
      <w:r w:rsidRPr="00605A4C"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обучения и повышения квалифи</w:t>
      </w:r>
      <w:r>
        <w:rPr>
          <w:rFonts w:ascii="Times New Roman" w:hAnsi="Times New Roman" w:cs="Times New Roman"/>
          <w:sz w:val="28"/>
          <w:szCs w:val="28"/>
        </w:rPr>
        <w:t xml:space="preserve">кации сотрудников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организационное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4. Формирование потребностей в мате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риально-техническом обеспечении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деятельности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4.1. Материально-техническое обеспечение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Центра «Точка роста» 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1. На начальном этапе создания Центра «Точка роста»: в соответствии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распоряжен</w:t>
      </w:r>
      <w:r>
        <w:rPr>
          <w:rFonts w:ascii="Times New Roman" w:hAnsi="Times New Roman" w:cs="Times New Roman"/>
          <w:sz w:val="28"/>
          <w:szCs w:val="28"/>
        </w:rPr>
        <w:t xml:space="preserve">ием вышестоящих органов Министерства Образования и учредителя </w:t>
      </w:r>
      <w:r w:rsidRPr="00605A4C">
        <w:rPr>
          <w:rFonts w:ascii="Times New Roman" w:hAnsi="Times New Roman" w:cs="Times New Roman"/>
          <w:sz w:val="28"/>
          <w:szCs w:val="28"/>
        </w:rPr>
        <w:t>отделом образования.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 На этапе функционирования Центра «Точка</w:t>
      </w:r>
      <w:r>
        <w:rPr>
          <w:rFonts w:ascii="Times New Roman" w:hAnsi="Times New Roman" w:cs="Times New Roman"/>
          <w:sz w:val="28"/>
          <w:szCs w:val="28"/>
        </w:rPr>
        <w:t xml:space="preserve"> роста»: расходы на обеспечение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</w:t>
      </w:r>
      <w:r>
        <w:rPr>
          <w:rFonts w:ascii="Times New Roman" w:hAnsi="Times New Roman" w:cs="Times New Roman"/>
          <w:sz w:val="28"/>
          <w:szCs w:val="28"/>
        </w:rPr>
        <w:t>» предусматриваются в бюджете МБОУ «Морская СОШ»</w:t>
      </w:r>
      <w:r w:rsidRPr="00605A4C">
        <w:rPr>
          <w:rFonts w:ascii="Times New Roman" w:hAnsi="Times New Roman" w:cs="Times New Roman"/>
          <w:sz w:val="28"/>
          <w:szCs w:val="28"/>
        </w:rPr>
        <w:t>. Бюджетная заявка составляется в пределах лимитов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4.2. Формирование и утверждение расходов осуществляется в соответствии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Федерации, регулирующим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бюджетный процесс.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4.4. Руководитель школы определяет лицо, уполномоченное на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материально-технического обеспечения, которое: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1) определяет потребности Центра «Точка ро</w:t>
      </w:r>
      <w:r>
        <w:rPr>
          <w:rFonts w:ascii="Times New Roman" w:hAnsi="Times New Roman" w:cs="Times New Roman"/>
          <w:sz w:val="28"/>
          <w:szCs w:val="28"/>
        </w:rPr>
        <w:t xml:space="preserve">ста» в соответствующих товарах, </w:t>
      </w:r>
      <w:r w:rsidRPr="00605A4C">
        <w:rPr>
          <w:rFonts w:ascii="Times New Roman" w:hAnsi="Times New Roman" w:cs="Times New Roman"/>
          <w:sz w:val="28"/>
          <w:szCs w:val="28"/>
        </w:rPr>
        <w:t>работах и услугах;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2) составляет бюджетную заявку на очередной финансовый год (с расш</w:t>
      </w:r>
      <w:r>
        <w:rPr>
          <w:rFonts w:ascii="Times New Roman" w:hAnsi="Times New Roman" w:cs="Times New Roman"/>
          <w:sz w:val="28"/>
          <w:szCs w:val="28"/>
        </w:rPr>
        <w:t xml:space="preserve">ифровкой </w:t>
      </w:r>
      <w:r w:rsidRPr="00605A4C">
        <w:rPr>
          <w:rFonts w:ascii="Times New Roman" w:hAnsi="Times New Roman" w:cs="Times New Roman"/>
          <w:sz w:val="28"/>
          <w:szCs w:val="28"/>
        </w:rPr>
        <w:t>суммы), обеспечивает выполнение ПФХД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3) организует подготовку проектов договоров о за</w:t>
      </w:r>
      <w:r>
        <w:rPr>
          <w:rFonts w:ascii="Times New Roman" w:hAnsi="Times New Roman" w:cs="Times New Roman"/>
          <w:sz w:val="28"/>
          <w:szCs w:val="28"/>
        </w:rPr>
        <w:t xml:space="preserve">купке товаров, работ, услуг для </w:t>
      </w:r>
      <w:r w:rsidRPr="00605A4C">
        <w:rPr>
          <w:rFonts w:ascii="Times New Roman" w:hAnsi="Times New Roman" w:cs="Times New Roman"/>
          <w:sz w:val="28"/>
          <w:szCs w:val="28"/>
        </w:rPr>
        <w:t>целей материально-технического и организаци</w:t>
      </w:r>
      <w:r>
        <w:rPr>
          <w:rFonts w:ascii="Times New Roman" w:hAnsi="Times New Roman" w:cs="Times New Roman"/>
          <w:sz w:val="28"/>
          <w:szCs w:val="28"/>
        </w:rPr>
        <w:t xml:space="preserve">онного обеспечения деятельности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роста», заключение и исполнение соответствующих договоров.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Договоры и муниципальные контракты на пост</w:t>
      </w:r>
      <w:r>
        <w:rPr>
          <w:rFonts w:ascii="Times New Roman" w:hAnsi="Times New Roman" w:cs="Times New Roman"/>
          <w:sz w:val="28"/>
          <w:szCs w:val="28"/>
        </w:rPr>
        <w:t xml:space="preserve">авку товаров, выполнение работ, </w:t>
      </w:r>
      <w:r w:rsidRPr="00605A4C">
        <w:rPr>
          <w:rFonts w:ascii="Times New Roman" w:hAnsi="Times New Roman" w:cs="Times New Roman"/>
          <w:sz w:val="28"/>
          <w:szCs w:val="28"/>
        </w:rPr>
        <w:t>оказание услуг в целях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 заключаются в порядке, установленно</w:t>
      </w:r>
      <w:r>
        <w:rPr>
          <w:rFonts w:ascii="Times New Roman" w:hAnsi="Times New Roman" w:cs="Times New Roman"/>
          <w:sz w:val="28"/>
          <w:szCs w:val="28"/>
        </w:rPr>
        <w:t xml:space="preserve">м действующим законодательством </w:t>
      </w:r>
      <w:r w:rsidRPr="00605A4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 контроль расходов по матер</w:t>
      </w:r>
      <w:r>
        <w:rPr>
          <w:rFonts w:ascii="Times New Roman" w:hAnsi="Times New Roman" w:cs="Times New Roman"/>
          <w:sz w:val="28"/>
          <w:szCs w:val="28"/>
        </w:rPr>
        <w:t xml:space="preserve">иально-техническому обеспечению </w:t>
      </w:r>
      <w:r w:rsidRPr="00605A4C">
        <w:rPr>
          <w:rFonts w:ascii="Times New Roman" w:hAnsi="Times New Roman" w:cs="Times New Roman"/>
          <w:sz w:val="28"/>
          <w:szCs w:val="28"/>
        </w:rPr>
        <w:t>деятельности Центра «Точка роста» и кон</w:t>
      </w:r>
      <w:r>
        <w:rPr>
          <w:rFonts w:ascii="Times New Roman" w:hAnsi="Times New Roman" w:cs="Times New Roman"/>
          <w:sz w:val="28"/>
          <w:szCs w:val="28"/>
        </w:rPr>
        <w:t xml:space="preserve">троль за целевым и рациональным  </w:t>
      </w:r>
      <w:r w:rsidRPr="00605A4C">
        <w:rPr>
          <w:rFonts w:ascii="Times New Roman" w:hAnsi="Times New Roman" w:cs="Times New Roman"/>
          <w:sz w:val="28"/>
          <w:szCs w:val="28"/>
        </w:rPr>
        <w:t>использованием средств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5.5. Материальная ответственность за сохранность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товарно-материальных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ценностей, приобретенных за счет бюджетных средств и находящихся на балансе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школы, возлагается на уполномоченное материально ответственное лицо,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5A4C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Pr="00605A4C">
        <w:rPr>
          <w:rFonts w:ascii="Times New Roman" w:hAnsi="Times New Roman" w:cs="Times New Roman"/>
          <w:sz w:val="28"/>
          <w:szCs w:val="28"/>
        </w:rPr>
        <w:t xml:space="preserve"> заключается договор о полной материальной ответственности.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5.6. Учет средств на материально-техническое обеспечение деятельности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«Точка роста», учет приобретенных материаль</w:t>
      </w:r>
      <w:r>
        <w:rPr>
          <w:rFonts w:ascii="Times New Roman" w:hAnsi="Times New Roman" w:cs="Times New Roman"/>
          <w:sz w:val="28"/>
          <w:szCs w:val="28"/>
        </w:rPr>
        <w:t xml:space="preserve">ных ценностей и обязательств, а </w:t>
      </w:r>
      <w:r w:rsidRPr="00605A4C">
        <w:rPr>
          <w:rFonts w:ascii="Times New Roman" w:hAnsi="Times New Roman" w:cs="Times New Roman"/>
          <w:sz w:val="28"/>
          <w:szCs w:val="28"/>
        </w:rPr>
        <w:t>также формирование отчетности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ся в соответствии с действующим </w:t>
      </w:r>
      <w:r w:rsidRPr="00605A4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5.7. Сроки проведения инвентаризации материа</w:t>
      </w:r>
      <w:r>
        <w:rPr>
          <w:rFonts w:ascii="Times New Roman" w:hAnsi="Times New Roman" w:cs="Times New Roman"/>
          <w:sz w:val="28"/>
          <w:szCs w:val="28"/>
        </w:rPr>
        <w:t xml:space="preserve">льных ценностей и обязательств, </w:t>
      </w:r>
      <w:r w:rsidRPr="00605A4C">
        <w:rPr>
          <w:rFonts w:ascii="Times New Roman" w:hAnsi="Times New Roman" w:cs="Times New Roman"/>
          <w:sz w:val="28"/>
          <w:szCs w:val="28"/>
        </w:rPr>
        <w:t>составляющих средства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обеспечения, определяются </w:t>
      </w:r>
      <w:r w:rsidRPr="00605A4C">
        <w:rPr>
          <w:rFonts w:ascii="Times New Roman" w:hAnsi="Times New Roman" w:cs="Times New Roman"/>
          <w:sz w:val="28"/>
          <w:szCs w:val="28"/>
        </w:rPr>
        <w:t>руководителем школы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, но не реже одного раза в год. </w:t>
      </w:r>
      <w:r w:rsidRPr="00605A4C">
        <w:rPr>
          <w:rFonts w:ascii="Times New Roman" w:hAnsi="Times New Roman" w:cs="Times New Roman"/>
          <w:sz w:val="28"/>
          <w:szCs w:val="28"/>
        </w:rPr>
        <w:t>Инвентаризация проводится в соответствии с действующим законодательством</w:t>
      </w:r>
    </w:p>
    <w:p w:rsidR="00D96AE0" w:rsidRDefault="00D96AE0"/>
    <w:sectPr w:rsidR="00D96AE0" w:rsidSect="0092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CBB"/>
    <w:rsid w:val="0018101D"/>
    <w:rsid w:val="00560CBB"/>
    <w:rsid w:val="00D9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0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773</Words>
  <Characters>4407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организатор</cp:lastModifiedBy>
  <cp:revision>3</cp:revision>
  <dcterms:created xsi:type="dcterms:W3CDTF">2022-08-18T16:48:00Z</dcterms:created>
  <dcterms:modified xsi:type="dcterms:W3CDTF">2022-12-17T06:50:00Z</dcterms:modified>
</cp:coreProperties>
</file>