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AB" w:rsidRPr="00A753FB" w:rsidRDefault="00A753FB" w:rsidP="00A753F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bookmarkStart w:id="0" w:name="_GoBack"/>
      <w:r w:rsidRPr="00A753FB">
        <w:rPr>
          <w:rFonts w:ascii="Times New Roman" w:hAnsi="Times New Roman"/>
          <w:noProof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753FB" w:rsidRPr="00A753FB" w:rsidRDefault="00A753FB" w:rsidP="00A75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53FB">
        <w:rPr>
          <w:rFonts w:ascii="Times New Roman" w:hAnsi="Times New Roman"/>
          <w:noProof/>
          <w:sz w:val="24"/>
          <w:szCs w:val="24"/>
          <w:lang w:eastAsia="ru-RU"/>
        </w:rPr>
        <w:t>«Новоуркарахская средняя общеобразовательная школа»</w:t>
      </w: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1F39E7" w:rsidRDefault="00A753FB" w:rsidP="00A753FB">
      <w:pPr>
        <w:tabs>
          <w:tab w:val="left" w:pos="6811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tab/>
      </w:r>
    </w:p>
    <w:p w:rsidR="00A753FB" w:rsidRDefault="00A753FB" w:rsidP="00A753FB">
      <w:pPr>
        <w:tabs>
          <w:tab w:val="left" w:pos="6409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tab/>
      </w:r>
    </w:p>
    <w:p w:rsidR="00A753FB" w:rsidRDefault="00A753FB" w:rsidP="00A753FB">
      <w:pPr>
        <w:tabs>
          <w:tab w:val="left" w:pos="6811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080951" cy="2308945"/>
            <wp:effectExtent l="0" t="0" r="5715" b="0"/>
            <wp:docPr id="1" name="Рисунок 1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79" cy="230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FB" w:rsidRDefault="00A753FB" w:rsidP="00A753FB">
      <w:pPr>
        <w:tabs>
          <w:tab w:val="left" w:pos="6811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A753FB" w:rsidRDefault="00A753FB" w:rsidP="00A753FB">
      <w:pPr>
        <w:tabs>
          <w:tab w:val="left" w:pos="6811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1F39E7" w:rsidRDefault="001F39E7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1F39E7" w:rsidRDefault="001F39E7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5EAB" w:rsidRDefault="00475EAB" w:rsidP="00475EAB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ДОПОЛНИТЕЛЬНАЯ ОБРАЗОВАТЕЛЬНАЯ</w:t>
      </w:r>
      <w:r w:rsidRPr="007440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E65EA">
        <w:rPr>
          <w:rFonts w:ascii="Times New Roman" w:eastAsia="Calibri" w:hAnsi="Times New Roman" w:cs="Times New Roman"/>
          <w:b/>
          <w:sz w:val="28"/>
          <w:szCs w:val="28"/>
        </w:rPr>
        <w:t xml:space="preserve">ОБЩЕОБРАЗОВАТЕЛЬНАЯ </w:t>
      </w:r>
      <w:r w:rsidRPr="0074403F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75EAB" w:rsidRDefault="00EA4AA9" w:rsidP="00475EAB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ФИЗКУЛЬТУРНО</w:t>
      </w:r>
      <w:r w:rsidR="00475EAB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>СПОРТИВНОЙ</w:t>
      </w:r>
      <w:r w:rsidR="00475EAB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НАПРАВЛЕННОСТИ</w:t>
      </w:r>
    </w:p>
    <w:p w:rsidR="008876F7" w:rsidRDefault="00475EAB" w:rsidP="00475EA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876F7">
        <w:rPr>
          <w:rFonts w:ascii="Times New Roman" w:eastAsia="Calibri" w:hAnsi="Times New Roman" w:cs="Times New Roman"/>
          <w:b/>
          <w:sz w:val="36"/>
          <w:szCs w:val="36"/>
        </w:rPr>
        <w:t>«Ш</w:t>
      </w:r>
      <w:r w:rsidR="00DD0A54" w:rsidRPr="008876F7">
        <w:rPr>
          <w:rFonts w:ascii="Times New Roman" w:eastAsia="Calibri" w:hAnsi="Times New Roman" w:cs="Times New Roman"/>
          <w:b/>
          <w:sz w:val="36"/>
          <w:szCs w:val="36"/>
        </w:rPr>
        <w:t xml:space="preserve">кольный спортивный клуб </w:t>
      </w:r>
      <w:r w:rsidRPr="008876F7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8876F7" w:rsidRDefault="00475EAB" w:rsidP="00475EA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876F7">
        <w:rPr>
          <w:rFonts w:ascii="Times New Roman" w:eastAsia="Calibri" w:hAnsi="Times New Roman" w:cs="Times New Roman"/>
          <w:b/>
          <w:sz w:val="36"/>
          <w:szCs w:val="36"/>
        </w:rPr>
        <w:t xml:space="preserve">«ТРИУМФ», </w:t>
      </w:r>
    </w:p>
    <w:p w:rsidR="00B67A84" w:rsidRPr="004E221D" w:rsidRDefault="00B67A84" w:rsidP="00B67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7-18</w:t>
      </w:r>
      <w:r w:rsidRPr="004E221D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67A84" w:rsidRPr="004E221D" w:rsidRDefault="00B67A84" w:rsidP="00B67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E221D">
        <w:rPr>
          <w:rFonts w:ascii="Times New Roman" w:hAnsi="Times New Roman" w:cs="Times New Roman"/>
          <w:sz w:val="28"/>
          <w:szCs w:val="28"/>
        </w:rPr>
        <w:t>Срок реализации: 4 месяц</w:t>
      </w:r>
      <w:proofErr w:type="gramStart"/>
      <w:r w:rsidRPr="004E221D">
        <w:rPr>
          <w:rFonts w:ascii="Times New Roman" w:hAnsi="Times New Roman" w:cs="Times New Roman"/>
          <w:sz w:val="28"/>
          <w:szCs w:val="28"/>
        </w:rPr>
        <w:t>а</w:t>
      </w:r>
      <w:r w:rsidR="004C2F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C2FFC">
        <w:rPr>
          <w:rFonts w:ascii="Times New Roman" w:hAnsi="Times New Roman" w:cs="Times New Roman"/>
          <w:sz w:val="28"/>
          <w:szCs w:val="28"/>
        </w:rPr>
        <w:t>сентябрь-декабрь 20</w:t>
      </w:r>
      <w:r w:rsidR="00644A0F">
        <w:rPr>
          <w:rFonts w:ascii="Times New Roman" w:hAnsi="Times New Roman" w:cs="Times New Roman"/>
          <w:sz w:val="28"/>
          <w:szCs w:val="28"/>
        </w:rPr>
        <w:t>21</w:t>
      </w:r>
      <w:r w:rsidR="004C2FF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475EAB" w:rsidRPr="008876F7" w:rsidRDefault="00475EAB" w:rsidP="008876F7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5EAB" w:rsidRDefault="00475EAB" w:rsidP="00475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635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475EAB" w:rsidRPr="000B635F" w:rsidRDefault="008876F7" w:rsidP="00475E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Автор-составитель</w:t>
      </w:r>
      <w:r w:rsidR="00475EAB" w:rsidRPr="000B635F">
        <w:rPr>
          <w:rFonts w:ascii="Times New Roman" w:hAnsi="Times New Roman"/>
          <w:sz w:val="28"/>
          <w:szCs w:val="28"/>
        </w:rPr>
        <w:t>:</w:t>
      </w:r>
    </w:p>
    <w:p w:rsidR="00475EAB" w:rsidRDefault="00475EAB" w:rsidP="00475E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B635F">
        <w:rPr>
          <w:rFonts w:ascii="Times New Roman" w:hAnsi="Times New Roman"/>
          <w:sz w:val="28"/>
          <w:szCs w:val="28"/>
        </w:rPr>
        <w:t xml:space="preserve">, </w:t>
      </w:r>
    </w:p>
    <w:p w:rsidR="00475EAB" w:rsidRDefault="002C149F" w:rsidP="00475E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0AB" w:rsidRDefault="00A753FB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С.Новый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Уркарах </w:t>
      </w:r>
    </w:p>
    <w:bookmarkEnd w:id="0"/>
    <w:p w:rsidR="00744FD4" w:rsidRDefault="00744FD4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149F" w:rsidRDefault="002C149F" w:rsidP="00744FD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49F" w:rsidRDefault="002C149F" w:rsidP="00744FD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37" w:rsidRPr="00744FD4" w:rsidRDefault="00744FD4" w:rsidP="00744FD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FD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C2B37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2F4A9C">
        <w:rPr>
          <w:sz w:val="28"/>
          <w:szCs w:val="28"/>
        </w:rPr>
        <w:t>Пояснительная записка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2.Организационно-педагогические условия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2F4A9C">
        <w:rPr>
          <w:sz w:val="28"/>
          <w:szCs w:val="28"/>
        </w:rPr>
        <w:t>Календарный учебный график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2F4A9C">
        <w:rPr>
          <w:sz w:val="28"/>
          <w:szCs w:val="28"/>
        </w:rPr>
        <w:t>Содержание программы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Pr="002F4A9C">
        <w:rPr>
          <w:sz w:val="28"/>
          <w:szCs w:val="28"/>
        </w:rPr>
        <w:t>Планируемые результаты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Pr="002F4A9C">
        <w:rPr>
          <w:sz w:val="28"/>
          <w:szCs w:val="28"/>
        </w:rPr>
        <w:t>Формы аттестации</w:t>
      </w:r>
    </w:p>
    <w:p w:rsidR="00BC2B37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Pr="002F4A9C">
        <w:rPr>
          <w:sz w:val="28"/>
          <w:szCs w:val="28"/>
        </w:rPr>
        <w:t>Условия реализации программы</w:t>
      </w:r>
    </w:p>
    <w:p w:rsidR="00AE50AB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8.М</w:t>
      </w:r>
      <w:r w:rsidRPr="002F4A9C">
        <w:rPr>
          <w:sz w:val="28"/>
          <w:szCs w:val="28"/>
        </w:rPr>
        <w:t>етодическое обеспеч</w:t>
      </w:r>
      <w:r>
        <w:rPr>
          <w:sz w:val="28"/>
          <w:szCs w:val="28"/>
        </w:rPr>
        <w:t>ение</w:t>
      </w:r>
      <w:r w:rsidRPr="002F4A9C">
        <w:rPr>
          <w:sz w:val="28"/>
          <w:szCs w:val="28"/>
        </w:rPr>
        <w:t xml:space="preserve"> Список литературы</w:t>
      </w:r>
    </w:p>
    <w:p w:rsidR="002C149F" w:rsidRDefault="001F39E7" w:rsidP="002C149F">
      <w:pPr>
        <w:numPr>
          <w:ilvl w:val="0"/>
          <w:numId w:val="27"/>
        </w:numPr>
        <w:spacing w:before="100" w:beforeAutospacing="1" w:after="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C149F" w:rsidRDefault="002C149F" w:rsidP="002C149F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Дополнительная общеобразовательная </w:t>
      </w:r>
      <w:r w:rsidRPr="002C149F">
        <w:rPr>
          <w:rFonts w:ascii="Times New Roman" w:hAnsi="Times New Roman"/>
          <w:sz w:val="28"/>
          <w:szCs w:val="28"/>
        </w:rPr>
        <w:t xml:space="preserve">общеразвивающая программа художественной направленности «Вальс кадетов» разработана  и составлена в соответствии с федеральным законом «Об образовании в Российской Федерации»,  от 29.12.2012 № 273, приказом </w:t>
      </w:r>
      <w:proofErr w:type="spellStart"/>
      <w:r w:rsidRPr="002C149F">
        <w:rPr>
          <w:rFonts w:ascii="Times New Roman" w:hAnsi="Times New Roman"/>
          <w:sz w:val="28"/>
          <w:szCs w:val="28"/>
        </w:rPr>
        <w:t>Минпросвящения</w:t>
      </w:r>
      <w:proofErr w:type="spellEnd"/>
      <w:r w:rsidRPr="002C149F">
        <w:rPr>
          <w:rFonts w:ascii="Times New Roman" w:hAnsi="Times New Roman"/>
          <w:sz w:val="28"/>
          <w:szCs w:val="28"/>
        </w:rPr>
        <w:t xml:space="preserve"> 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письмом Минобрнауки России от 11.12.2006 № 06-1844 «О примерных требованиях дополнительного образования детей», Постановлением Главного государственного санитарного врача РФ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>
        <w:rPr>
          <w:rFonts w:ascii="Times New Roman" w:hAnsi="Times New Roman"/>
          <w:sz w:val="28"/>
          <w:szCs w:val="28"/>
        </w:rPr>
        <w:t>.</w:t>
      </w:r>
    </w:p>
    <w:p w:rsidR="001F39E7" w:rsidRPr="002C149F" w:rsidRDefault="002C149F" w:rsidP="002C149F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F39E7" w:rsidRPr="002C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физическим развитием человека понимают комплекс функционально-морфологических свойств организма, который определяет его физическую дееспособность. В это комплексное понятие входят такие факторы, как здоровье, физическое развитие, масса тела, уровень аэробной и </w:t>
      </w:r>
      <w:r w:rsidR="001F39E7" w:rsidRPr="002C14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анаэробной мощности, сила, мышечная выносливость, координация движений, мотивация и др.</w:t>
      </w:r>
    </w:p>
    <w:p w:rsid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физическое развитие человека влияют наследственность, окружающая среда, социально-экономические факторы, условия труда и быта, питание, физическая активность, занятия спортом.</w:t>
      </w:r>
    </w:p>
    <w:p w:rsid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формирование и поддерживание физического развития обучающихся.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ОФП общедоступны благодаря разнообразию видов, огромному количеству легко дозируемых упражнений, которыми можно заниматься без специальной подготовки.</w:t>
      </w:r>
    </w:p>
    <w:p w:rsid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 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подростка представляет собой критерий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чества современного образования. </w:t>
      </w:r>
    </w:p>
    <w:p w:rsidR="001F39E7" w:rsidRP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ухудшения состояния здоровья детей являются: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несоответствие системы обучения детей гигиеническим нормативам;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перегрузка учебных программ;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ухудшение экологической обстановки;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недостаточное или несбалансированное питание;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стрессовые воздействия;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распространение нездоровых привычек.</w:t>
      </w:r>
    </w:p>
    <w:p w:rsidR="00AE50AB" w:rsidRDefault="001F39E7" w:rsidP="00210A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Новизна программы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составлена она в поддержку основной рабочей программы по физической культуре. </w:t>
      </w:r>
    </w:p>
    <w:p w:rsidR="001F39E7" w:rsidRPr="001F39E7" w:rsidRDefault="00AE50AB" w:rsidP="00210A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</w:t>
      </w:r>
      <w:r w:rsidR="001F39E7"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 программы</w:t>
      </w:r>
      <w:r w:rsidR="001F39E7"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общей физической подготовке заключается в том, что занятия по ней дисциплинируют, воспитывают чувство коллективизма, волю, целеустремленность, являются хорошей школой движений. Проводятся с целью укрепления здоровья и закаливания занимающихся; достижения всестороннего развития, широкого овладения физической культурой; приобретения умения и навыков самостоятельно заниматься;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упражнений. Программа разработана для желающих заниматься в секции ОФП на основе современных научных данных и практического опыта педагога и является отображением единства теории и практики. Программа ориентирована на свободный выбор занимающихся в видах спорта и форм физической активности.          </w:t>
      </w:r>
    </w:p>
    <w:p w:rsidR="001F39E7" w:rsidRPr="001F39E7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общеобразовательной общеразвивающей программы 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 задач:</w:t>
      </w:r>
    </w:p>
    <w:p w:rsidR="001F39E7" w:rsidRPr="001F39E7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Образовательных:</w:t>
      </w:r>
    </w:p>
    <w:p w:rsidR="001F39E7" w:rsidRPr="001F39E7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правилам гигиены, техники безопасности и поведения на занятиях физкультурой и спортом;</w:t>
      </w:r>
    </w:p>
    <w:p w:rsidR="001F39E7" w:rsidRPr="001F39E7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об основах физкультурной деятельности;</w:t>
      </w:r>
    </w:p>
    <w:p w:rsidR="001F39E7" w:rsidRPr="001F39E7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основам техники различных видов двигательной деятельности (бег, прыжки и др.)</w:t>
      </w:r>
    </w:p>
    <w:p w:rsidR="001F39E7" w:rsidRPr="001F39E7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игровой и соревновательной деятельности;</w:t>
      </w:r>
    </w:p>
    <w:p w:rsidR="001F39E7" w:rsidRPr="001F39E7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и умений самостоятельного выполнения физических упражнений, направленных на укрепление здоровья,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коррекцию телосложения, формирование правильной осанки и культуры движений;</w:t>
      </w:r>
    </w:p>
    <w:p w:rsidR="001F39E7" w:rsidRPr="001F39E7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Развивающих:</w:t>
      </w:r>
    </w:p>
    <w:p w:rsidR="001F39E7" w:rsidRPr="001F39E7" w:rsidRDefault="001F39E7" w:rsidP="002C149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всестороннего физического развития: развитие силовых и координационных способностей, выносливости, быстроты и ловкости;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совершенствование двигательной активности учащихся;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быстроты реакции, в быстро изменяющихся игровых условиях;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инициативы и творчества учащихся;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самостоятельно мыслить и в дальнейшем самостоятельно усовершенствовать приобретенные навыки;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новыми движениями с повышенной координационной сложностью.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Воспитательных:</w:t>
      </w:r>
    </w:p>
    <w:p w:rsidR="001F39E7" w:rsidRPr="001F39E7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целеустремленность и ответственность за свои действия;</w:t>
      </w:r>
    </w:p>
    <w:p w:rsidR="001F39E7" w:rsidRPr="001F39E7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умение работать в группе, команде;</w:t>
      </w:r>
    </w:p>
    <w:p w:rsidR="001F39E7" w:rsidRPr="001F39E7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психологическую устойчивость;</w:t>
      </w:r>
    </w:p>
    <w:p w:rsidR="001F39E7" w:rsidRPr="001F39E7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силы воли, стремления к победе;</w:t>
      </w:r>
    </w:p>
    <w:p w:rsidR="001F39E7" w:rsidRPr="001F39E7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спортсменов.</w:t>
      </w:r>
    </w:p>
    <w:p w:rsidR="001F39E7" w:rsidRPr="001F39E7" w:rsidRDefault="00AE50AB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F39E7"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Отличительной особенностью образовательной программы заключается в организации учебного процесса, который включает в себя не только занятия с педагогом в зале, но и активную самостоятельную тренировочную </w:t>
      </w:r>
      <w:r w:rsidR="001F39E7"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деятельность. Программа подходит для занимающихся различной степени физической подготовленности. </w:t>
      </w:r>
    </w:p>
    <w:p w:rsidR="00BC2B37" w:rsidRDefault="00BC2B37" w:rsidP="00BC2B37">
      <w:pPr>
        <w:pStyle w:val="a4"/>
        <w:jc w:val="center"/>
        <w:rPr>
          <w:b/>
          <w:sz w:val="28"/>
          <w:szCs w:val="28"/>
        </w:rPr>
      </w:pPr>
      <w:r w:rsidRPr="00BC2B37">
        <w:rPr>
          <w:b/>
          <w:sz w:val="28"/>
          <w:szCs w:val="28"/>
        </w:rPr>
        <w:t>2.Организационно-педагогические условия</w:t>
      </w:r>
    </w:p>
    <w:p w:rsidR="00BC2B37" w:rsidRPr="00BC2B37" w:rsidRDefault="00BC2B37" w:rsidP="002C149F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BC2B37" w:rsidRDefault="00B67A84" w:rsidP="002C1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C2B37" w:rsidRPr="00BC2B37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BC2B37" w:rsidRPr="00BC2B37">
        <w:rPr>
          <w:rFonts w:ascii="Times New Roman" w:eastAsia="Calibri" w:hAnsi="Times New Roman" w:cs="Times New Roman"/>
          <w:sz w:val="28"/>
          <w:szCs w:val="28"/>
        </w:rPr>
        <w:t xml:space="preserve">«Школьный спортивный клуб «ТРИУМФ», </w:t>
      </w:r>
      <w:r w:rsidR="00BC2B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2B37" w:rsidRPr="00BC2B37">
        <w:rPr>
          <w:rFonts w:ascii="Times New Roman" w:hAnsi="Times New Roman" w:cs="Times New Roman"/>
          <w:sz w:val="28"/>
          <w:szCs w:val="28"/>
        </w:rPr>
        <w:t xml:space="preserve">рассчитана на обучающихся </w:t>
      </w:r>
      <w:r w:rsidR="00BC2B37">
        <w:rPr>
          <w:rFonts w:ascii="Times New Roman" w:hAnsi="Times New Roman" w:cs="Times New Roman"/>
          <w:sz w:val="28"/>
          <w:szCs w:val="28"/>
        </w:rPr>
        <w:t>7-18</w:t>
      </w:r>
      <w:r w:rsidR="00BC2B37" w:rsidRPr="00BC2B37">
        <w:rPr>
          <w:rFonts w:ascii="Times New Roman" w:hAnsi="Times New Roman" w:cs="Times New Roman"/>
          <w:sz w:val="28"/>
          <w:szCs w:val="28"/>
        </w:rPr>
        <w:t xml:space="preserve"> лет, ориентированных</w:t>
      </w:r>
      <w:r w:rsidR="00BC2B37" w:rsidRPr="00FD0A82">
        <w:rPr>
          <w:rFonts w:ascii="Times New Roman" w:hAnsi="Times New Roman" w:cs="Times New Roman"/>
          <w:sz w:val="28"/>
          <w:szCs w:val="28"/>
        </w:rPr>
        <w:t xml:space="preserve"> на получение знаний и умений в области </w:t>
      </w:r>
      <w:r w:rsidR="00BC2B37">
        <w:rPr>
          <w:rFonts w:ascii="Times New Roman" w:hAnsi="Times New Roman" w:cs="Times New Roman"/>
          <w:sz w:val="28"/>
          <w:szCs w:val="28"/>
        </w:rPr>
        <w:t>спорта</w:t>
      </w:r>
      <w:r w:rsidR="00BC2B37" w:rsidRPr="00FD0A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2B37" w:rsidRPr="00FD0A82">
        <w:rPr>
          <w:rFonts w:ascii="Times New Roman" w:hAnsi="Times New Roman" w:cs="Times New Roman"/>
          <w:sz w:val="28"/>
          <w:szCs w:val="28"/>
        </w:rPr>
        <w:t xml:space="preserve"> Продолжительность реализации образовательной программы </w:t>
      </w:r>
      <w:r w:rsidR="00BC2B37">
        <w:rPr>
          <w:rFonts w:ascii="Times New Roman" w:hAnsi="Times New Roman" w:cs="Times New Roman"/>
          <w:sz w:val="28"/>
          <w:szCs w:val="28"/>
        </w:rPr>
        <w:t xml:space="preserve">в 1 полугодии </w:t>
      </w:r>
      <w:r w:rsidR="00BC2B37" w:rsidRPr="00FD0A82">
        <w:rPr>
          <w:rFonts w:ascii="Times New Roman" w:hAnsi="Times New Roman" w:cs="Times New Roman"/>
          <w:sz w:val="28"/>
          <w:szCs w:val="28"/>
        </w:rPr>
        <w:t>составляет</w:t>
      </w:r>
      <w:r w:rsidR="00BC2B37">
        <w:rPr>
          <w:rFonts w:ascii="Times New Roman" w:hAnsi="Times New Roman" w:cs="Times New Roman"/>
          <w:sz w:val="28"/>
          <w:szCs w:val="28"/>
        </w:rPr>
        <w:t xml:space="preserve"> 17 часов</w:t>
      </w:r>
      <w:r w:rsidR="00BC2B37" w:rsidRPr="00FD0A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A84" w:rsidRPr="00BC2B37" w:rsidRDefault="00B67A84" w:rsidP="00BC2B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2B37" w:rsidRDefault="00BC2B37" w:rsidP="00BC2B37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Календарный учебный график</w:t>
      </w:r>
    </w:p>
    <w:p w:rsidR="00BC2B37" w:rsidRPr="000E4018" w:rsidRDefault="00BC2B37" w:rsidP="00BC2B37">
      <w:pPr>
        <w:pStyle w:val="1"/>
        <w:tabs>
          <w:tab w:val="left" w:pos="368"/>
        </w:tabs>
        <w:spacing w:after="0" w:line="100" w:lineRule="atLeast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FF"/>
          <w:sz w:val="28"/>
          <w:szCs w:val="28"/>
        </w:rPr>
        <w:tab/>
      </w:r>
      <w:r w:rsidRPr="000E40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84"/>
        <w:gridCol w:w="2224"/>
        <w:gridCol w:w="2642"/>
        <w:gridCol w:w="2421"/>
      </w:tblGrid>
      <w:tr w:rsidR="00BC2B37" w:rsidRPr="00374FBE" w:rsidTr="00CB3C43">
        <w:tc>
          <w:tcPr>
            <w:tcW w:w="2490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 w:rsidRPr="00374FBE">
              <w:rPr>
                <w:bCs/>
                <w:sz w:val="28"/>
                <w:szCs w:val="28"/>
              </w:rPr>
              <w:t>Кол-во учебных недель</w:t>
            </w:r>
          </w:p>
        </w:tc>
        <w:tc>
          <w:tcPr>
            <w:tcW w:w="2490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Кол-во часов </w:t>
            </w:r>
          </w:p>
        </w:tc>
        <w:tc>
          <w:tcPr>
            <w:tcW w:w="2491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2491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Периодичность занятий</w:t>
            </w:r>
          </w:p>
        </w:tc>
      </w:tr>
      <w:tr w:rsidR="00BC2B37" w:rsidRPr="00374FBE" w:rsidTr="00CB3C43">
        <w:tc>
          <w:tcPr>
            <w:tcW w:w="2490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490" w:type="dxa"/>
          </w:tcPr>
          <w:p w:rsidR="00BC2B37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491" w:type="dxa"/>
          </w:tcPr>
          <w:p w:rsidR="00BC2B37" w:rsidRPr="002F59DB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 академический</w:t>
            </w:r>
            <w:r w:rsidRPr="002F59DB">
              <w:rPr>
                <w:sz w:val="28"/>
                <w:szCs w:val="28"/>
              </w:rPr>
              <w:t xml:space="preserve"> час</w:t>
            </w:r>
          </w:p>
        </w:tc>
        <w:tc>
          <w:tcPr>
            <w:tcW w:w="2491" w:type="dxa"/>
          </w:tcPr>
          <w:p w:rsidR="00BC2B37" w:rsidRPr="002F59DB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59DB">
              <w:rPr>
                <w:sz w:val="28"/>
                <w:szCs w:val="28"/>
              </w:rPr>
              <w:t xml:space="preserve"> раза в неделю </w:t>
            </w:r>
          </w:p>
        </w:tc>
      </w:tr>
    </w:tbl>
    <w:p w:rsidR="00BC2B37" w:rsidRPr="00572E61" w:rsidRDefault="00BC2B37" w:rsidP="00BC2B37">
      <w:pPr>
        <w:pStyle w:val="a5"/>
        <w:spacing w:before="0" w:beforeAutospacing="0" w:after="0" w:afterAutospacing="0"/>
        <w:jc w:val="both"/>
        <w:outlineLvl w:val="0"/>
        <w:rPr>
          <w:b/>
          <w:bCs/>
          <w:sz w:val="28"/>
          <w:szCs w:val="28"/>
        </w:rPr>
      </w:pPr>
    </w:p>
    <w:p w:rsidR="00BC2B37" w:rsidRDefault="00BC2B37" w:rsidP="00BC2B37">
      <w:pPr>
        <w:pStyle w:val="1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4.Содержание программы</w:t>
      </w:r>
    </w:p>
    <w:p w:rsidR="00BC2B37" w:rsidRDefault="00BC2B37" w:rsidP="00BC2B37">
      <w:pPr>
        <w:pStyle w:val="1"/>
        <w:tabs>
          <w:tab w:val="left" w:pos="0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BC2B37" w:rsidRPr="00AE4AA5" w:rsidRDefault="00BC2B37" w:rsidP="002C149F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E4AA5">
        <w:rPr>
          <w:sz w:val="28"/>
          <w:szCs w:val="28"/>
        </w:rPr>
        <w:t>Учебно-тематический план программы</w:t>
      </w:r>
    </w:p>
    <w:p w:rsidR="004865B6" w:rsidRDefault="00BC2B37" w:rsidP="002C149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«Соревнования. Фестивали. Товарищеские встречи»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включает в себя организацию спортивных мероприятий, товарищеских встреч. Участие в районных и городских соревнованиях.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47"/>
        <w:gridCol w:w="2572"/>
        <w:gridCol w:w="1763"/>
        <w:gridCol w:w="1772"/>
        <w:gridCol w:w="1817"/>
      </w:tblGrid>
      <w:tr w:rsidR="004865B6" w:rsidRPr="00210A7A" w:rsidTr="004865B6">
        <w:tc>
          <w:tcPr>
            <w:tcW w:w="1647" w:type="dxa"/>
            <w:vMerge w:val="restart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572" w:type="dxa"/>
            <w:vMerge w:val="restart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3535" w:type="dxa"/>
            <w:gridSpan w:val="2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817" w:type="dxa"/>
            <w:vMerge w:val="restart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аттестации</w:t>
            </w:r>
          </w:p>
        </w:tc>
      </w:tr>
      <w:tr w:rsidR="004865B6" w:rsidRPr="00210A7A" w:rsidTr="004865B6">
        <w:tc>
          <w:tcPr>
            <w:tcW w:w="1647" w:type="dxa"/>
            <w:vMerge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72" w:type="dxa"/>
          </w:tcPr>
          <w:p w:rsidR="004865B6" w:rsidRPr="00210A7A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817" w:type="dxa"/>
            <w:vMerge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Легкоатлетический кросс «Осенний марафон» </w:t>
            </w:r>
          </w:p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744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2" w:type="dxa"/>
          </w:tcPr>
          <w:p w:rsidR="004865B6" w:rsidRPr="00210A7A" w:rsidRDefault="004865B6" w:rsidP="00744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Турнир по шахматам «Белая ладья» </w:t>
            </w:r>
          </w:p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2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Комплексные соревнования по сдаче нормативов комплекса ГТО </w:t>
            </w:r>
          </w:p>
        </w:tc>
        <w:tc>
          <w:tcPr>
            <w:tcW w:w="1763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10A7A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Турнир по мини-футболу 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Турнир по волейболу </w:t>
            </w:r>
          </w:p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772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Лыжня ДОСААФ 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4865B6">
        <w:tc>
          <w:tcPr>
            <w:tcW w:w="164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Товарищеские встречи </w:t>
            </w:r>
          </w:p>
          <w:p w:rsidR="004865B6" w:rsidRPr="00210A7A" w:rsidRDefault="004865B6" w:rsidP="004865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2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4865B6" w:rsidRPr="00210A7A" w:rsidTr="00177E32">
        <w:tc>
          <w:tcPr>
            <w:tcW w:w="164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</w:tcPr>
          <w:p w:rsidR="004865B6" w:rsidRPr="00210A7A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35" w:type="dxa"/>
            <w:gridSpan w:val="2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 часов</w:t>
            </w:r>
          </w:p>
        </w:tc>
        <w:tc>
          <w:tcPr>
            <w:tcW w:w="1817" w:type="dxa"/>
          </w:tcPr>
          <w:p w:rsidR="004865B6" w:rsidRPr="00210A7A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865B6" w:rsidRPr="005A720C" w:rsidRDefault="004865B6" w:rsidP="00486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39E7" w:rsidRPr="001F39E7" w:rsidRDefault="001F39E7" w:rsidP="001F39E7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:rsidR="00475EAB" w:rsidRPr="005A720C" w:rsidRDefault="00BC2B37" w:rsidP="005A720C">
      <w:pPr>
        <w:pStyle w:val="ParagraphStyle"/>
        <w:keepNext/>
        <w:spacing w:before="240" w:after="240"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5</w:t>
      </w:r>
      <w:r w:rsidR="00475EAB" w:rsidRPr="005A720C">
        <w:rPr>
          <w:rFonts w:ascii="Times New Roman" w:hAnsi="Times New Roman" w:cs="Times New Roman"/>
          <w:b/>
          <w:bCs/>
          <w:caps/>
          <w:sz w:val="28"/>
          <w:szCs w:val="28"/>
        </w:rPr>
        <w:t>.ПЛаНИРУЕМЫЕ результаты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Воспитательные результаты программы распределяются по трем уровням.</w:t>
      </w:r>
    </w:p>
    <w:p w:rsidR="00475EAB" w:rsidRPr="00210A7A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 первого уровня (приобретение школьников социальных знаний, понимания социальной реальности и повседневной жизни):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приобретение школьниками знаний о правилах ведения здорового образа жизни, об основных нормах гигиены, о технике безопасности при занятии спортом, об основах разработки социальных проектов и организации коллективной деятельности; о способах организации досуга других людей; о способах самостоятельного поиска, нахождения и обработки информации.</w:t>
      </w:r>
    </w:p>
    <w:p w:rsidR="00475EAB" w:rsidRPr="00210A7A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 второго уровня (формирование позитивных отношений школьника к базовым ценностям нашего общества и к социальной реальности в целом): развитие ценностных отношений школьника к своему здоровью  окружающих его людей, к спорту и физкультуре, к другим людям.</w:t>
      </w:r>
    </w:p>
    <w:p w:rsidR="00475EAB" w:rsidRPr="00210A7A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Результаты третьего уровня (приобретение школьником опыта самостоятельного социального действия): приобретение школьником опыта актуализации спортивно-оздоровительной деятельности в социальном 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пространстве; опыта заботы о младших и организации их досуга; самоорганизации и организации совместной деятельности с другими школьниками; опыта управления другими людьми и принятия на ответственности за других.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достижении трех уровней результатов дополнительного образования возрастает вероятность появления эффектов воспитания и социализации обучающихся. 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Первая группа эффектов – социокультурная идентичность – осознание школьником и принятие себя как субъекта социокультурного взаимодействия, личности и индивидуальности.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Вторая группа эффектов – предполагает высокую степень эффективности самореализации школьника в социальном взаимодействии.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Третья группа – компетенции в сфере сохранения и укрепления здоровья, спортивной деятельности.</w:t>
      </w:r>
    </w:p>
    <w:p w:rsidR="00A63FE0" w:rsidRPr="00210A7A" w:rsidRDefault="00A63FE0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Программа предполагает проведение как регулярных  еженедельных занятий со школьниками, так и организация занятий крупными блоками – «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интенсивами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(Н.: соревнования, фестивали, проекты, праздники и т.п.). В ходе реализации программы дополнительного образования «ШСК «Триумф» предполагается </w:t>
      </w:r>
      <w:r w:rsidRPr="00210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следующих универсальных учебных действий (УУД):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умения планировать,</w:t>
      </w: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контролировать и оценивать учебные действия в соответствии с поставленной задачей; 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 и формулировать цель деятельности на занятии с помощью учителя.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Проговаривать последовательность действий на занятиях.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 высказывать своё предположение (версию) на основе работы с иллюстрацией, учить работать по предложенному учителем плану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Средством формирования этих действий служит технология проблемного диалога на этапе изучения нового материала. Учиться совместно с учителем и другими учениками давать эмоциональную оценку деятельности класса на занятиях.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предварительный отбор источников информации: ориентироваться в учебнике (на развороте, в оглавлении, в словаре, в турнирной таблице, таблице результатов).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новые знания: находить ответы на вопросы, используя учебник и другие печатные издания, свой жизненный опыт и информацию, полученную на занятиях.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Перерабатывать полученную информацию: делать выводы в результате совместной работы всего класса, группы.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</w:t>
      </w: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-Слушать и понимать речь других.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 договариваться о правилах общения и поведения в школе и следовать им.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Учиться выполнять различные роли в группе (лидера, исполнителя, критика);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не создавать конфликтов или находить выходы из конфликтной ситуации;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развитее навыков сотрудничества со взрослыми и сверстниками в разных ситуациях;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формирования этих действий служит организация работы в парах и малых группах.</w:t>
      </w:r>
    </w:p>
    <w:p w:rsidR="00475EAB" w:rsidRPr="00BC2B37" w:rsidRDefault="00A63FE0" w:rsidP="002C149F">
      <w:pPr>
        <w:pStyle w:val="ParagraphStyle"/>
        <w:keepNext/>
        <w:spacing w:before="240" w:after="240" w:line="360" w:lineRule="auto"/>
        <w:contextualSpacing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BC2B37">
        <w:rPr>
          <w:rFonts w:ascii="Times New Roman" w:hAnsi="Times New Roman" w:cs="Times New Roman"/>
          <w:bCs/>
          <w:caps/>
          <w:sz w:val="28"/>
          <w:szCs w:val="28"/>
        </w:rPr>
        <w:t>С</w:t>
      </w:r>
      <w:r w:rsidR="00475EAB" w:rsidRPr="00BC2B37">
        <w:rPr>
          <w:rFonts w:ascii="Times New Roman" w:hAnsi="Times New Roman" w:cs="Times New Roman"/>
          <w:bCs/>
          <w:caps/>
          <w:sz w:val="28"/>
          <w:szCs w:val="28"/>
        </w:rPr>
        <w:t xml:space="preserve">одержание </w:t>
      </w:r>
      <w:r w:rsidR="00BC2B37">
        <w:rPr>
          <w:rFonts w:ascii="Times New Roman" w:hAnsi="Times New Roman" w:cs="Times New Roman"/>
          <w:bCs/>
          <w:caps/>
          <w:sz w:val="28"/>
          <w:szCs w:val="28"/>
        </w:rPr>
        <w:t>изученного материала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предусматривает ориентацию на следующие ЦЕЛИ: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способствовать освоению школьниками основных социальных норм, необходимых им для полноценного существования в современном обществе, - в первую очередь это нормы ведения здорового образа жизни, нормы сохранения и поддержания физического, психического и социального здоровья;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способствовать развитию позитивного отношения школьников к базовым ценностям современного российского общества – в первую очередь к таким ценностям, как человек, здоровье, природа, руд, семья, Отечество;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способствовать приобретению </w:t>
      </w:r>
      <w:proofErr w:type="gramStart"/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нового ценностно-окрашенного опыта, на основе которого они смогли бы в будущем выстраивать собственное социальное поведение.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процессе реализации программы предполагается решение следующих задач: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мобилизация необходимых для осуществления спортивно-оздоровительной деятельности школьников кадровых, материально-технических, финансовых, средовых ресурсов;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и развитие подростковых общностей и коллективов, совместно участвующих в спортивно-оздоровительной деятельности;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- обучение школьников способам овладения различными элементами спортивно-оздоровительной деятельности;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помощь подросткам в осуществлении ими самостоятельного планирования, организации, проведения и анализа наиболее значимых для них дел и проектов спортивно-оздоровительной направленности.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proofErr w:type="gramStart"/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представляет собой программу дополнительного образования </w:t>
      </w:r>
      <w:r w:rsidR="00AF19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физкультурно-спортивной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19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направленности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обучающихся начальной и основной ступеней общего образования. </w:t>
      </w:r>
      <w:proofErr w:type="gramEnd"/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Программа «ШСК «Триумф»  основывается на принципах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коллективности, патриотической направленности,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поддержки самоопределения воспитанника.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предполагает, что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физкультурно-спортивная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школьников основывается на научном понимании взаимосвязи естественных и социальных процессов, согласовывается с общими законами развития природы и человека, воспитывает его сообразно полу и возрасту, а также формирует у него ответственность за развитие самого себя.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Возрастосообразность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одна из важнейших конкретизаций принципа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На каждом возрастном этапе перед человеком встает ряд специфических задач, от решения которых зависит его личностное развитие. Это естественно-культурные социально-культурные, социально-психологические задачи.  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предполагает, что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физкультурно-спортивная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школьников должна основываться на общечеловеческих ценностях физической культуры и строиться в соответствии с ценностями и нормами тех или иных национальных культур, специфическими особенностями, присущими спортивным и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традициям Вологодской области, не противоречащим общечеловеческим ценностям.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Необходимо, чтобы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физкультурно-спортивная 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помогала растущему человеку ориентироваться в тех изменениях, которые постоянно происходят в нем самом, в сфере спорта, культуры здоровья, в окружающем его мире.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 коллективности. Предполагает, что спорт и оздоровление, осуществляясь в детско-взрослых коллективах различного типа, дают юному человеку опыт жизни в обществе, опыт взаимодействия с окружающими.  Могут создавать условия для позитивно направленного самопознания, самоопределения в здоровом образе жизни, спортивной самореализации.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диалогичности предполагает, что духовно-ценностная ориентация детей и их развитие осуществляются в процессе такого взаимодействия педагога и обучающихся в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физкультурно-спортивной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деятельности, содержанием которого являются обмен ценностями здорового образа жизни и гуманистического понимания телесности, спорта.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Диалогичность воспитания не предполагает равенства между педагогом и школьником. Это обусловлено возрастными различиями, неодинаковостью жизненного опыта,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ассиметричностью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социальных ролей. Но диалогичность требует не столько равенства, сколько искренности и взаимного понимания, признания и принятия.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патриотической направленности предусматривает обеспечение  субъективной значимости для школьников идентификации себя с Россией, народами России, российской культурой. Реализация принципа патриотической направленности в программе предполагает использование эмоционально окрашенных представлений.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предполагает последовательную ориентацию всей деятельности педагога на подготовку и «выведение» школьника в самостоятельное проектное действие, развертываемое в логике замысел-реализация-рефлексия.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 логике данного принципа в программе предусматриваются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физкультурно-спортивные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духовно-нравственные социальные проекты. 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Социальные проекты преобразовывают общности и общество, вносят позитивные изменения в окружающую социальную среду за счет реализации социальных инициатив. 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поддержки самоопределения воспитанника. Самоопределение в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физкультурно-спортивной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 – процесс формирования человеком осмысленного и ответственного отношения к собственной телесности. Приобретение школьниками опыта самоопределения происходит в совместной со сверстниками и взрослыми практике спортивных состязаний, в ходе открытой друг для друга практики «Заботы о себе», реализации совместных проектов.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Программа дополнительного образования «ШСК «Триумф» нацелена в первую очередь на духовно-нравственное развитие и воспитание школьника, а уже потом – на развитие специальных предметных компетенций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физкультурно-спортивного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характера.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Программа дополнительного образования «ШСК «Триумф» носит модульный характер, реализуется в течение 1 года.</w:t>
      </w:r>
    </w:p>
    <w:p w:rsidR="00744FD4" w:rsidRDefault="00744FD4" w:rsidP="004F304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4FD4" w:rsidRPr="005A720C" w:rsidRDefault="00744FD4" w:rsidP="004F304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20C" w:rsidRDefault="00BC2B37" w:rsidP="00B67A84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6.Формы аттестации</w:t>
      </w:r>
    </w:p>
    <w:p w:rsidR="00AE50AB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4865B6" w:rsidRPr="004865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Основная форма аттестации - наблюдение педагога</w:t>
      </w:r>
    </w:p>
    <w:p w:rsidR="00AE50AB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тестирование по правилам проведения и организации спортивных соревнований;</w:t>
      </w:r>
    </w:p>
    <w:p w:rsidR="00AE50AB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составление положения о провед</w:t>
      </w:r>
      <w:r w:rsidR="00744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ении и организации соревнований;</w:t>
      </w:r>
    </w:p>
    <w:p w:rsidR="00744FD4" w:rsidRDefault="00744FD4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непосредственное участие в соревнованиях.</w:t>
      </w:r>
    </w:p>
    <w:p w:rsidR="00BC2B37" w:rsidRPr="00AE50AB" w:rsidRDefault="00BC2B37" w:rsidP="00B6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7A84" w:rsidRPr="004865B6" w:rsidRDefault="00BC2B37" w:rsidP="004865B6">
      <w:pPr>
        <w:pStyle w:val="a4"/>
        <w:jc w:val="center"/>
        <w:rPr>
          <w:b/>
          <w:sz w:val="28"/>
          <w:szCs w:val="28"/>
        </w:rPr>
      </w:pPr>
      <w:r w:rsidRPr="00B67A84">
        <w:rPr>
          <w:b/>
          <w:sz w:val="28"/>
          <w:szCs w:val="28"/>
        </w:rPr>
        <w:t>7.Условия реализации программы</w:t>
      </w:r>
    </w:p>
    <w:p w:rsidR="00B67A84" w:rsidRPr="00210A7A" w:rsidRDefault="00B67A84" w:rsidP="0048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10A7A">
        <w:rPr>
          <w:rFonts w:ascii="Times New Roman" w:hAnsi="Times New Roman" w:cs="Times New Roman"/>
          <w:b/>
          <w:iCs/>
          <w:sz w:val="28"/>
          <w:szCs w:val="28"/>
        </w:rPr>
        <w:t>Мате</w:t>
      </w:r>
      <w:r w:rsidR="00210A7A" w:rsidRPr="00210A7A">
        <w:rPr>
          <w:rFonts w:ascii="Times New Roman" w:hAnsi="Times New Roman" w:cs="Times New Roman"/>
          <w:b/>
          <w:iCs/>
          <w:sz w:val="28"/>
          <w:szCs w:val="28"/>
        </w:rPr>
        <w:t>риально-техническое обеспечение</w:t>
      </w:r>
    </w:p>
    <w:p w:rsidR="004865B6" w:rsidRPr="00210A7A" w:rsidRDefault="004865B6" w:rsidP="002C14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Для успешной реализации данной программы необходимо иметь: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спортивный и тренажѐрный залы для тренировок, светлые и хорошо проветриваемые;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lastRenderedPageBreak/>
        <w:t>- площадка для проведения занятий по лѐгкой атлетике;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раздевалка;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лыжная база для хранения лыж, инструмент для ремонта лыж и палок;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лыжи спортивные с креплениями и с палками – на весь состав обучающихся;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лыжные ботинки на весь состав обучающихся;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смазочный (лыжная мазь, парафин, ускорители и т.д.) и расходный материал - 10-12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комплектов на сезон;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 xml:space="preserve">- эспандер резиновый - 10 </w:t>
      </w:r>
      <w:proofErr w:type="spellStart"/>
      <w:r w:rsidRPr="00B67A8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67A84">
        <w:rPr>
          <w:rFonts w:ascii="Times New Roman" w:hAnsi="Times New Roman" w:cs="Times New Roman"/>
          <w:sz w:val="28"/>
          <w:szCs w:val="28"/>
        </w:rPr>
        <w:t>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мячи набивные разного веса (1,2,3,5кг.) – по 8 шт.;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мячи баскетбольные - 16 шт.;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мячи волейбольные – 6 шт.;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скакалки - 25 шт.;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секундомер – 1 шт.;</w:t>
      </w:r>
    </w:p>
    <w:p w:rsidR="00B67A84" w:rsidRPr="00B67A84" w:rsidRDefault="00B67A84" w:rsidP="002C1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рулетка – 1 шт.;</w:t>
      </w:r>
    </w:p>
    <w:p w:rsidR="00B67A84" w:rsidRPr="00B67A84" w:rsidRDefault="00B67A84" w:rsidP="002C149F">
      <w:pPr>
        <w:pStyle w:val="a4"/>
        <w:spacing w:line="360" w:lineRule="auto"/>
        <w:rPr>
          <w:b/>
          <w:sz w:val="28"/>
          <w:szCs w:val="28"/>
        </w:rPr>
      </w:pPr>
      <w:r w:rsidRPr="00B67A84">
        <w:rPr>
          <w:sz w:val="28"/>
          <w:szCs w:val="28"/>
        </w:rPr>
        <w:t>- аптечка – 1 шт.</w:t>
      </w:r>
    </w:p>
    <w:p w:rsidR="00B67A84" w:rsidRPr="00BC2B37" w:rsidRDefault="00B67A84" w:rsidP="00BC2B37">
      <w:pPr>
        <w:pStyle w:val="a4"/>
        <w:jc w:val="center"/>
        <w:rPr>
          <w:b/>
          <w:sz w:val="28"/>
          <w:szCs w:val="28"/>
        </w:rPr>
      </w:pPr>
    </w:p>
    <w:p w:rsidR="00BC2B37" w:rsidRDefault="00BC2B37" w:rsidP="00BC2B37">
      <w:pPr>
        <w:pStyle w:val="a4"/>
        <w:jc w:val="center"/>
        <w:rPr>
          <w:b/>
          <w:sz w:val="28"/>
          <w:szCs w:val="28"/>
        </w:rPr>
      </w:pPr>
      <w:r w:rsidRPr="00BC2B37">
        <w:rPr>
          <w:b/>
          <w:sz w:val="28"/>
          <w:szCs w:val="28"/>
        </w:rPr>
        <w:t>8.</w:t>
      </w:r>
      <w:r w:rsidR="004865B6">
        <w:rPr>
          <w:b/>
          <w:sz w:val="28"/>
          <w:szCs w:val="28"/>
        </w:rPr>
        <w:t xml:space="preserve"> </w:t>
      </w:r>
      <w:r w:rsidRPr="00BC2B37">
        <w:rPr>
          <w:b/>
          <w:sz w:val="28"/>
          <w:szCs w:val="28"/>
        </w:rPr>
        <w:t>Методическое обеспечение Список литературы</w:t>
      </w:r>
    </w:p>
    <w:p w:rsidR="00B67A84" w:rsidRPr="00BC2B37" w:rsidRDefault="00B67A84" w:rsidP="00BC2B37">
      <w:pPr>
        <w:pStyle w:val="a4"/>
        <w:jc w:val="center"/>
        <w:rPr>
          <w:b/>
          <w:sz w:val="28"/>
          <w:szCs w:val="28"/>
        </w:rPr>
      </w:pPr>
    </w:p>
    <w:p w:rsidR="00AE50AB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 и функциональных возможностей средствами волейбола. / учебное пособие Е.Ю.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М.; Проспект, 2018</w:t>
      </w:r>
    </w:p>
    <w:p w:rsidR="00B67A84" w:rsidRPr="00641439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Книжников А.Н. Волейбол. История развития, методика организации, проведения судейства соревнований / А.Н. Книжников, Н.Н. Книжников. – Нижневартовск. 1999.</w:t>
      </w:r>
    </w:p>
    <w:p w:rsidR="00B67A84" w:rsidRPr="00641439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Настольная книга учителя физической культуры</w:t>
      </w:r>
      <w:proofErr w:type="gramStart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Л. Б. </w:t>
      </w:r>
      <w:proofErr w:type="spellStart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Кофмана</w:t>
      </w:r>
      <w:proofErr w:type="spellEnd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.-М., 1998.</w:t>
      </w:r>
    </w:p>
    <w:p w:rsidR="00B67A84" w:rsidRDefault="004865B6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физически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двигательных) качеств».- М.: 1979.</w:t>
      </w:r>
    </w:p>
    <w:p w:rsidR="004865B6" w:rsidRPr="00B67A84" w:rsidRDefault="004865B6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Г.П. Сальникова «Физическое развитие детей». – М.: Просвещение, 1968.</w:t>
      </w:r>
    </w:p>
    <w:sectPr w:rsidR="004865B6" w:rsidRPr="00B67A84" w:rsidSect="0038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2A63"/>
    <w:multiLevelType w:val="multilevel"/>
    <w:tmpl w:val="995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A45E5"/>
    <w:multiLevelType w:val="hybridMultilevel"/>
    <w:tmpl w:val="2D4E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025C"/>
    <w:multiLevelType w:val="hybridMultilevel"/>
    <w:tmpl w:val="6038A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62E26"/>
    <w:multiLevelType w:val="multilevel"/>
    <w:tmpl w:val="56B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1632A"/>
    <w:multiLevelType w:val="multilevel"/>
    <w:tmpl w:val="8C2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F0005"/>
    <w:multiLevelType w:val="multilevel"/>
    <w:tmpl w:val="C880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507D92"/>
    <w:multiLevelType w:val="hybridMultilevel"/>
    <w:tmpl w:val="56C6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C18BD"/>
    <w:multiLevelType w:val="hybridMultilevel"/>
    <w:tmpl w:val="5C244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F348D"/>
    <w:multiLevelType w:val="multilevel"/>
    <w:tmpl w:val="81D0B20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9">
    <w:nsid w:val="1C9413A5"/>
    <w:multiLevelType w:val="hybridMultilevel"/>
    <w:tmpl w:val="ADA2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C129F"/>
    <w:multiLevelType w:val="multilevel"/>
    <w:tmpl w:val="26C8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27FC0"/>
    <w:multiLevelType w:val="hybridMultilevel"/>
    <w:tmpl w:val="78AE3B3C"/>
    <w:lvl w:ilvl="0" w:tplc="E7A087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39245D"/>
    <w:multiLevelType w:val="hybridMultilevel"/>
    <w:tmpl w:val="257C56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64453A"/>
    <w:multiLevelType w:val="hybridMultilevel"/>
    <w:tmpl w:val="2E6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555DA"/>
    <w:multiLevelType w:val="hybridMultilevel"/>
    <w:tmpl w:val="4624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B038E"/>
    <w:multiLevelType w:val="multilevel"/>
    <w:tmpl w:val="1B0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C135E2"/>
    <w:multiLevelType w:val="multilevel"/>
    <w:tmpl w:val="A876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65477"/>
    <w:multiLevelType w:val="hybridMultilevel"/>
    <w:tmpl w:val="15A2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F7557"/>
    <w:multiLevelType w:val="multilevel"/>
    <w:tmpl w:val="A47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10609"/>
    <w:multiLevelType w:val="hybridMultilevel"/>
    <w:tmpl w:val="2214BB2C"/>
    <w:lvl w:ilvl="0" w:tplc="1E88C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02354"/>
    <w:multiLevelType w:val="hybridMultilevel"/>
    <w:tmpl w:val="E83C0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72930"/>
    <w:multiLevelType w:val="multilevel"/>
    <w:tmpl w:val="80B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530AB0"/>
    <w:multiLevelType w:val="multilevel"/>
    <w:tmpl w:val="97449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B63CD5"/>
    <w:multiLevelType w:val="hybridMultilevel"/>
    <w:tmpl w:val="F46A3C8A"/>
    <w:lvl w:ilvl="0" w:tplc="E88CD2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77A08"/>
    <w:multiLevelType w:val="multilevel"/>
    <w:tmpl w:val="D20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135C4A"/>
    <w:multiLevelType w:val="hybridMultilevel"/>
    <w:tmpl w:val="0480E39C"/>
    <w:lvl w:ilvl="0" w:tplc="AA5AB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F4350B6"/>
    <w:multiLevelType w:val="multilevel"/>
    <w:tmpl w:val="1EB8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932ECC"/>
    <w:multiLevelType w:val="multilevel"/>
    <w:tmpl w:val="E76C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A8660F"/>
    <w:multiLevelType w:val="hybridMultilevel"/>
    <w:tmpl w:val="0EB8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D7915"/>
    <w:multiLevelType w:val="hybridMultilevel"/>
    <w:tmpl w:val="F9B2B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803C2"/>
    <w:multiLevelType w:val="multilevel"/>
    <w:tmpl w:val="FE687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1FF0701"/>
    <w:multiLevelType w:val="multilevel"/>
    <w:tmpl w:val="CD2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6"/>
  </w:num>
  <w:num w:numId="7">
    <w:abstractNumId w:val="18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5"/>
  </w:num>
  <w:num w:numId="15">
    <w:abstractNumId w:val="23"/>
  </w:num>
  <w:num w:numId="16">
    <w:abstractNumId w:val="17"/>
  </w:num>
  <w:num w:numId="17">
    <w:abstractNumId w:val="30"/>
  </w:num>
  <w:num w:numId="18">
    <w:abstractNumId w:val="29"/>
  </w:num>
  <w:num w:numId="19">
    <w:abstractNumId w:val="28"/>
  </w:num>
  <w:num w:numId="20">
    <w:abstractNumId w:val="20"/>
  </w:num>
  <w:num w:numId="21">
    <w:abstractNumId w:val="22"/>
  </w:num>
  <w:num w:numId="22">
    <w:abstractNumId w:val="7"/>
  </w:num>
  <w:num w:numId="23">
    <w:abstractNumId w:val="19"/>
  </w:num>
  <w:num w:numId="24">
    <w:abstractNumId w:val="8"/>
  </w:num>
  <w:num w:numId="25">
    <w:abstractNumId w:val="14"/>
  </w:num>
  <w:num w:numId="26">
    <w:abstractNumId w:val="11"/>
  </w:num>
  <w:num w:numId="27">
    <w:abstractNumId w:val="27"/>
  </w:num>
  <w:num w:numId="28">
    <w:abstractNumId w:val="10"/>
  </w:num>
  <w:num w:numId="29">
    <w:abstractNumId w:val="15"/>
  </w:num>
  <w:num w:numId="30">
    <w:abstractNumId w:val="31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27"/>
    <w:rsid w:val="00010EB1"/>
    <w:rsid w:val="00040F2E"/>
    <w:rsid w:val="00083BE0"/>
    <w:rsid w:val="00096C3C"/>
    <w:rsid w:val="000C7AFC"/>
    <w:rsid w:val="001064C8"/>
    <w:rsid w:val="00113BBC"/>
    <w:rsid w:val="001206A1"/>
    <w:rsid w:val="00155842"/>
    <w:rsid w:val="001666BC"/>
    <w:rsid w:val="00184E66"/>
    <w:rsid w:val="00185957"/>
    <w:rsid w:val="001A5ECC"/>
    <w:rsid w:val="001A6DAB"/>
    <w:rsid w:val="001E65EA"/>
    <w:rsid w:val="001F39E7"/>
    <w:rsid w:val="00210A7A"/>
    <w:rsid w:val="002134DA"/>
    <w:rsid w:val="002C149F"/>
    <w:rsid w:val="002D07CE"/>
    <w:rsid w:val="002D29C8"/>
    <w:rsid w:val="002E5867"/>
    <w:rsid w:val="002F4D14"/>
    <w:rsid w:val="002F6736"/>
    <w:rsid w:val="00335FDC"/>
    <w:rsid w:val="003575A4"/>
    <w:rsid w:val="003636AE"/>
    <w:rsid w:val="00367884"/>
    <w:rsid w:val="0038675B"/>
    <w:rsid w:val="003B7A3E"/>
    <w:rsid w:val="003C5CBC"/>
    <w:rsid w:val="003E24D4"/>
    <w:rsid w:val="00404863"/>
    <w:rsid w:val="00436827"/>
    <w:rsid w:val="00463C5F"/>
    <w:rsid w:val="00475EAB"/>
    <w:rsid w:val="004865B6"/>
    <w:rsid w:val="0048701A"/>
    <w:rsid w:val="004A2BD1"/>
    <w:rsid w:val="004C0B2F"/>
    <w:rsid w:val="004C2FFC"/>
    <w:rsid w:val="004D26BB"/>
    <w:rsid w:val="004E7BB5"/>
    <w:rsid w:val="004F304B"/>
    <w:rsid w:val="004F3081"/>
    <w:rsid w:val="004F3CD6"/>
    <w:rsid w:val="0050337E"/>
    <w:rsid w:val="005043A7"/>
    <w:rsid w:val="00521945"/>
    <w:rsid w:val="00523371"/>
    <w:rsid w:val="005509A7"/>
    <w:rsid w:val="005A03E9"/>
    <w:rsid w:val="005A720C"/>
    <w:rsid w:val="005B7F9E"/>
    <w:rsid w:val="005C0935"/>
    <w:rsid w:val="005D6B8B"/>
    <w:rsid w:val="00635EE6"/>
    <w:rsid w:val="00644A0F"/>
    <w:rsid w:val="0065073A"/>
    <w:rsid w:val="0066483B"/>
    <w:rsid w:val="00680711"/>
    <w:rsid w:val="006D4EBF"/>
    <w:rsid w:val="007254B6"/>
    <w:rsid w:val="0074403F"/>
    <w:rsid w:val="00744FD4"/>
    <w:rsid w:val="00753C19"/>
    <w:rsid w:val="00775C95"/>
    <w:rsid w:val="00785366"/>
    <w:rsid w:val="007B66E4"/>
    <w:rsid w:val="008209B6"/>
    <w:rsid w:val="0082103A"/>
    <w:rsid w:val="0082215B"/>
    <w:rsid w:val="008876F7"/>
    <w:rsid w:val="008914A9"/>
    <w:rsid w:val="00892221"/>
    <w:rsid w:val="008E5DE8"/>
    <w:rsid w:val="00916267"/>
    <w:rsid w:val="0092496B"/>
    <w:rsid w:val="00990293"/>
    <w:rsid w:val="009905D3"/>
    <w:rsid w:val="009C7049"/>
    <w:rsid w:val="009D4735"/>
    <w:rsid w:val="00A050CF"/>
    <w:rsid w:val="00A52A32"/>
    <w:rsid w:val="00A63FE0"/>
    <w:rsid w:val="00A753FB"/>
    <w:rsid w:val="00AA65C8"/>
    <w:rsid w:val="00AC6C6E"/>
    <w:rsid w:val="00AD0A56"/>
    <w:rsid w:val="00AE50AB"/>
    <w:rsid w:val="00AF19CD"/>
    <w:rsid w:val="00B12297"/>
    <w:rsid w:val="00B63C78"/>
    <w:rsid w:val="00B67A84"/>
    <w:rsid w:val="00B73B75"/>
    <w:rsid w:val="00BB220F"/>
    <w:rsid w:val="00BC2B37"/>
    <w:rsid w:val="00BF60ED"/>
    <w:rsid w:val="00C01860"/>
    <w:rsid w:val="00C221B5"/>
    <w:rsid w:val="00C53730"/>
    <w:rsid w:val="00C53A32"/>
    <w:rsid w:val="00C8525E"/>
    <w:rsid w:val="00CA7D09"/>
    <w:rsid w:val="00CD6B88"/>
    <w:rsid w:val="00CD7041"/>
    <w:rsid w:val="00D10E2F"/>
    <w:rsid w:val="00D12BAE"/>
    <w:rsid w:val="00D27365"/>
    <w:rsid w:val="00D82E99"/>
    <w:rsid w:val="00DD0A54"/>
    <w:rsid w:val="00DD7F44"/>
    <w:rsid w:val="00DE6BEB"/>
    <w:rsid w:val="00E03242"/>
    <w:rsid w:val="00E47C24"/>
    <w:rsid w:val="00E60580"/>
    <w:rsid w:val="00E845B8"/>
    <w:rsid w:val="00E97A53"/>
    <w:rsid w:val="00EA4AA9"/>
    <w:rsid w:val="00EE5363"/>
    <w:rsid w:val="00EF4E06"/>
    <w:rsid w:val="00F04A68"/>
    <w:rsid w:val="00F05775"/>
    <w:rsid w:val="00F37E4D"/>
    <w:rsid w:val="00FF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32"/>
    <w:pPr>
      <w:ind w:left="720"/>
      <w:contextualSpacing/>
    </w:pPr>
  </w:style>
  <w:style w:type="paragraph" w:styleId="a4">
    <w:name w:val="No Spacing"/>
    <w:uiPriority w:val="1"/>
    <w:qFormat/>
    <w:rsid w:val="00B6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F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20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75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5EA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1F39E7"/>
  </w:style>
  <w:style w:type="paragraph" w:customStyle="1" w:styleId="c25">
    <w:name w:val="c2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39E7"/>
  </w:style>
  <w:style w:type="paragraph" w:customStyle="1" w:styleId="c4">
    <w:name w:val="c4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F39E7"/>
  </w:style>
  <w:style w:type="character" w:customStyle="1" w:styleId="c10">
    <w:name w:val="c10"/>
    <w:basedOn w:val="a0"/>
    <w:rsid w:val="001F39E7"/>
  </w:style>
  <w:style w:type="paragraph" w:customStyle="1" w:styleId="c108">
    <w:name w:val="c108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1F39E7"/>
  </w:style>
  <w:style w:type="paragraph" w:customStyle="1" w:styleId="c87">
    <w:name w:val="c87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C2B37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32"/>
    <w:pPr>
      <w:ind w:left="720"/>
      <w:contextualSpacing/>
    </w:pPr>
  </w:style>
  <w:style w:type="paragraph" w:styleId="a4">
    <w:name w:val="No Spacing"/>
    <w:uiPriority w:val="1"/>
    <w:qFormat/>
    <w:rsid w:val="00B6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F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20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75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5EA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1F39E7"/>
  </w:style>
  <w:style w:type="paragraph" w:customStyle="1" w:styleId="c25">
    <w:name w:val="c2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39E7"/>
  </w:style>
  <w:style w:type="paragraph" w:customStyle="1" w:styleId="c4">
    <w:name w:val="c4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F39E7"/>
  </w:style>
  <w:style w:type="character" w:customStyle="1" w:styleId="c10">
    <w:name w:val="c10"/>
    <w:basedOn w:val="a0"/>
    <w:rsid w:val="001F39E7"/>
  </w:style>
  <w:style w:type="paragraph" w:customStyle="1" w:styleId="c108">
    <w:name w:val="c108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1F39E7"/>
  </w:style>
  <w:style w:type="paragraph" w:customStyle="1" w:styleId="c87">
    <w:name w:val="c87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C2B37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31FF9-2650-471A-AD74-64FDD37E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Калиничев</dc:creator>
  <cp:keywords/>
  <dc:description/>
  <cp:lastModifiedBy>организатор</cp:lastModifiedBy>
  <cp:revision>6</cp:revision>
  <dcterms:created xsi:type="dcterms:W3CDTF">2021-09-27T09:25:00Z</dcterms:created>
  <dcterms:modified xsi:type="dcterms:W3CDTF">2021-09-30T12:51:00Z</dcterms:modified>
</cp:coreProperties>
</file>